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65522" w14:textId="26CDC40D" w:rsidR="00794DF6" w:rsidRDefault="00794DF6"/>
    <w:p w14:paraId="6F05A37A" w14:textId="77777777" w:rsidR="002B163F" w:rsidRDefault="002B163F"/>
    <w:p w14:paraId="01C96E40" w14:textId="77777777" w:rsidR="002B163F" w:rsidRPr="002B163F" w:rsidRDefault="002B163F" w:rsidP="009472C2">
      <w:pPr>
        <w:spacing w:after="60"/>
        <w:jc w:val="center"/>
        <w:rPr>
          <w:rFonts w:ascii="Lato" w:hAnsi="Lato" w:cs="Tahoma"/>
          <w:b/>
          <w:bCs/>
          <w:sz w:val="28"/>
          <w:szCs w:val="28"/>
        </w:rPr>
      </w:pPr>
      <w:r w:rsidRPr="002B163F">
        <w:rPr>
          <w:rFonts w:ascii="Lato" w:hAnsi="Lato" w:cs="Tahoma"/>
          <w:b/>
          <w:bCs/>
          <w:sz w:val="28"/>
          <w:szCs w:val="28"/>
        </w:rPr>
        <w:t>A novembre la nu</w:t>
      </w:r>
      <w:r w:rsidR="00D02805" w:rsidRPr="002B163F">
        <w:rPr>
          <w:rFonts w:ascii="Lato" w:hAnsi="Lato" w:cs="Tahoma"/>
          <w:b/>
          <w:bCs/>
          <w:sz w:val="28"/>
          <w:szCs w:val="28"/>
        </w:rPr>
        <w:t>ova edizione degli</w:t>
      </w:r>
      <w:r w:rsidR="009472C2" w:rsidRPr="002B163F">
        <w:rPr>
          <w:rFonts w:ascii="Lato" w:hAnsi="Lato" w:cs="Tahoma"/>
          <w:b/>
          <w:bCs/>
          <w:sz w:val="28"/>
          <w:szCs w:val="28"/>
        </w:rPr>
        <w:t xml:space="preserve"> </w:t>
      </w:r>
      <w:r w:rsidR="00084706" w:rsidRPr="002B163F">
        <w:rPr>
          <w:rFonts w:ascii="Lato" w:hAnsi="Lato" w:cs="Tahoma"/>
          <w:b/>
          <w:bCs/>
          <w:sz w:val="28"/>
          <w:szCs w:val="28"/>
        </w:rPr>
        <w:t>Stati Generali della Scuola Digitale</w:t>
      </w:r>
      <w:r w:rsidR="00D02805" w:rsidRPr="002B163F">
        <w:rPr>
          <w:rFonts w:ascii="Lato" w:hAnsi="Lato" w:cs="Tahoma"/>
          <w:b/>
          <w:bCs/>
          <w:sz w:val="28"/>
          <w:szCs w:val="28"/>
        </w:rPr>
        <w:t>,</w:t>
      </w:r>
      <w:r w:rsidR="009472C2" w:rsidRPr="002B163F">
        <w:rPr>
          <w:rFonts w:ascii="Lato" w:hAnsi="Lato" w:cs="Tahoma"/>
          <w:b/>
          <w:bCs/>
          <w:sz w:val="28"/>
          <w:szCs w:val="28"/>
        </w:rPr>
        <w:t xml:space="preserve"> </w:t>
      </w:r>
    </w:p>
    <w:p w14:paraId="397179D7" w14:textId="60C1B1A8" w:rsidR="009472C2" w:rsidRPr="002B163F" w:rsidRDefault="009472C2" w:rsidP="009472C2">
      <w:pPr>
        <w:spacing w:after="60"/>
        <w:jc w:val="center"/>
        <w:rPr>
          <w:rFonts w:ascii="Lato" w:hAnsi="Lato" w:cs="Tahoma"/>
          <w:b/>
          <w:bCs/>
          <w:sz w:val="28"/>
          <w:szCs w:val="28"/>
        </w:rPr>
      </w:pPr>
      <w:r w:rsidRPr="002B163F">
        <w:rPr>
          <w:rFonts w:ascii="Lato" w:hAnsi="Lato" w:cs="Tahoma"/>
          <w:b/>
          <w:bCs/>
          <w:sz w:val="28"/>
          <w:szCs w:val="28"/>
        </w:rPr>
        <w:t xml:space="preserve">un evento </w:t>
      </w:r>
      <w:r w:rsidR="00CE4274" w:rsidRPr="002B163F">
        <w:rPr>
          <w:rFonts w:ascii="Lato" w:hAnsi="Lato" w:cs="Tahoma"/>
          <w:b/>
          <w:bCs/>
          <w:sz w:val="28"/>
          <w:szCs w:val="28"/>
        </w:rPr>
        <w:t xml:space="preserve">di due giorni </w:t>
      </w:r>
      <w:r w:rsidRPr="002B163F">
        <w:rPr>
          <w:rFonts w:ascii="Lato" w:hAnsi="Lato" w:cs="Tahoma"/>
          <w:b/>
          <w:bCs/>
          <w:sz w:val="28"/>
          <w:szCs w:val="28"/>
        </w:rPr>
        <w:t xml:space="preserve">per </w:t>
      </w:r>
      <w:r w:rsidR="003C1653" w:rsidRPr="002B163F">
        <w:rPr>
          <w:rFonts w:ascii="Lato" w:hAnsi="Lato" w:cs="Tahoma"/>
          <w:b/>
          <w:bCs/>
          <w:sz w:val="28"/>
          <w:szCs w:val="28"/>
        </w:rPr>
        <w:t xml:space="preserve">promuovere </w:t>
      </w:r>
      <w:r w:rsidRPr="002B163F">
        <w:rPr>
          <w:rFonts w:ascii="Lato" w:hAnsi="Lato" w:cs="Tahoma"/>
          <w:b/>
          <w:bCs/>
          <w:sz w:val="28"/>
          <w:szCs w:val="28"/>
        </w:rPr>
        <w:t xml:space="preserve">il progresso dell’istruzione in Italia </w:t>
      </w:r>
    </w:p>
    <w:p w14:paraId="167F3DC8" w14:textId="77777777" w:rsidR="00FA160A" w:rsidRPr="00ED5059" w:rsidRDefault="00FA160A" w:rsidP="001F1F5B">
      <w:pPr>
        <w:jc w:val="center"/>
        <w:rPr>
          <w:rFonts w:ascii="Lato" w:hAnsi="Lato" w:cs="Tahoma"/>
          <w:b/>
          <w:bCs/>
          <w:sz w:val="32"/>
          <w:szCs w:val="32"/>
        </w:rPr>
      </w:pPr>
    </w:p>
    <w:p w14:paraId="1FFB6530" w14:textId="21577791" w:rsidR="00CB3354" w:rsidRDefault="001F1F5B" w:rsidP="00DD7615">
      <w:pPr>
        <w:spacing w:line="276" w:lineRule="auto"/>
        <w:jc w:val="both"/>
        <w:rPr>
          <w:rFonts w:ascii="Lato" w:hAnsi="Lato" w:cs="Tahoma"/>
          <w:sz w:val="24"/>
          <w:szCs w:val="24"/>
        </w:rPr>
      </w:pPr>
      <w:r w:rsidRPr="00ED5059">
        <w:rPr>
          <w:rFonts w:ascii="Lato" w:hAnsi="Lato" w:cs="Tahoma"/>
          <w:sz w:val="24"/>
          <w:szCs w:val="24"/>
        </w:rPr>
        <w:t xml:space="preserve">Milano, </w:t>
      </w:r>
      <w:proofErr w:type="gramStart"/>
      <w:r w:rsidR="0023667B">
        <w:rPr>
          <w:rFonts w:ascii="Lato" w:hAnsi="Lato" w:cs="Tahoma"/>
          <w:sz w:val="24"/>
          <w:szCs w:val="24"/>
        </w:rPr>
        <w:t>1 agosto</w:t>
      </w:r>
      <w:proofErr w:type="gramEnd"/>
      <w:r w:rsidRPr="00ED5059">
        <w:rPr>
          <w:rFonts w:ascii="Lato" w:hAnsi="Lato" w:cs="Tahoma"/>
          <w:sz w:val="24"/>
          <w:szCs w:val="24"/>
        </w:rPr>
        <w:t xml:space="preserve"> 202</w:t>
      </w:r>
      <w:r w:rsidR="00DA3B1F">
        <w:rPr>
          <w:rFonts w:ascii="Lato" w:hAnsi="Lato" w:cs="Tahoma"/>
          <w:sz w:val="24"/>
          <w:szCs w:val="24"/>
        </w:rPr>
        <w:t>3</w:t>
      </w:r>
      <w:r w:rsidRPr="00ED5059">
        <w:rPr>
          <w:rFonts w:ascii="Lato" w:hAnsi="Lato" w:cs="Tahoma"/>
          <w:sz w:val="24"/>
          <w:szCs w:val="24"/>
        </w:rPr>
        <w:t xml:space="preserve"> </w:t>
      </w:r>
      <w:r w:rsidR="00B31A80" w:rsidRPr="00ED5059">
        <w:rPr>
          <w:rFonts w:ascii="Lato" w:hAnsi="Lato" w:cs="Tahoma"/>
          <w:sz w:val="24"/>
          <w:szCs w:val="24"/>
        </w:rPr>
        <w:t>–</w:t>
      </w:r>
      <w:r w:rsidRPr="00ED5059">
        <w:rPr>
          <w:rFonts w:ascii="Lato" w:hAnsi="Lato" w:cs="Tahoma"/>
          <w:sz w:val="24"/>
          <w:szCs w:val="24"/>
        </w:rPr>
        <w:t xml:space="preserve"> </w:t>
      </w:r>
      <w:r w:rsidR="00D02805">
        <w:rPr>
          <w:rFonts w:ascii="Lato" w:hAnsi="Lato" w:cs="Tahoma"/>
          <w:sz w:val="24"/>
          <w:szCs w:val="24"/>
        </w:rPr>
        <w:t xml:space="preserve">Si terrà il 24 e </w:t>
      </w:r>
      <w:r w:rsidR="00CE4274">
        <w:rPr>
          <w:rFonts w:ascii="Lato" w:hAnsi="Lato" w:cs="Tahoma"/>
          <w:sz w:val="24"/>
          <w:szCs w:val="24"/>
        </w:rPr>
        <w:t xml:space="preserve">il </w:t>
      </w:r>
      <w:r w:rsidR="00D02805">
        <w:rPr>
          <w:rFonts w:ascii="Lato" w:hAnsi="Lato" w:cs="Tahoma"/>
          <w:sz w:val="24"/>
          <w:szCs w:val="24"/>
        </w:rPr>
        <w:t xml:space="preserve">25 novembre 2023 presso la Fiera di Bergamo l’ottava edizione degli ‘Stati Generali della Scuola Digitale’, </w:t>
      </w:r>
      <w:r w:rsidR="00CB3354">
        <w:rPr>
          <w:rFonts w:ascii="Lato" w:hAnsi="Lato" w:cs="Tahoma"/>
          <w:sz w:val="24"/>
          <w:szCs w:val="24"/>
        </w:rPr>
        <w:t xml:space="preserve">un evento di portata nazionale che riunirà docenti, </w:t>
      </w:r>
      <w:r w:rsidR="001038A7">
        <w:rPr>
          <w:rFonts w:ascii="Lato" w:hAnsi="Lato" w:cs="Tahoma"/>
          <w:sz w:val="24"/>
          <w:szCs w:val="24"/>
        </w:rPr>
        <w:t xml:space="preserve">esperti, </w:t>
      </w:r>
      <w:r w:rsidR="00360E81">
        <w:rPr>
          <w:rFonts w:ascii="Lato" w:hAnsi="Lato" w:cs="Tahoma"/>
          <w:sz w:val="24"/>
          <w:szCs w:val="24"/>
        </w:rPr>
        <w:t xml:space="preserve">rappresentanti delle </w:t>
      </w:r>
      <w:r w:rsidR="001038A7">
        <w:rPr>
          <w:rFonts w:ascii="Lato" w:hAnsi="Lato" w:cs="Tahoma"/>
          <w:sz w:val="24"/>
          <w:szCs w:val="24"/>
        </w:rPr>
        <w:t xml:space="preserve">istituzioni e </w:t>
      </w:r>
      <w:r w:rsidR="00CB3354">
        <w:rPr>
          <w:rFonts w:ascii="Lato" w:hAnsi="Lato" w:cs="Tahoma"/>
          <w:sz w:val="24"/>
          <w:szCs w:val="24"/>
        </w:rPr>
        <w:t>studenti per affrontare i temi cruciali dell’</w:t>
      </w:r>
      <w:r w:rsidR="004D5C33">
        <w:rPr>
          <w:rFonts w:ascii="Lato" w:hAnsi="Lato" w:cs="Tahoma"/>
          <w:sz w:val="24"/>
          <w:szCs w:val="24"/>
        </w:rPr>
        <w:t xml:space="preserve">istruzione nella società digitale </w:t>
      </w:r>
      <w:r w:rsidR="00CB3354">
        <w:rPr>
          <w:rFonts w:ascii="Lato" w:hAnsi="Lato" w:cs="Tahoma"/>
          <w:sz w:val="24"/>
          <w:szCs w:val="24"/>
        </w:rPr>
        <w:t xml:space="preserve">in Italia. </w:t>
      </w:r>
    </w:p>
    <w:p w14:paraId="4B6BAFEA" w14:textId="6BF214FF" w:rsidR="00CE4274" w:rsidRDefault="00CB3354" w:rsidP="00DD7615">
      <w:pPr>
        <w:spacing w:line="276" w:lineRule="auto"/>
        <w:jc w:val="both"/>
        <w:rPr>
          <w:rFonts w:ascii="Lato" w:hAnsi="Lato" w:cs="Tahoma"/>
          <w:sz w:val="24"/>
          <w:szCs w:val="24"/>
        </w:rPr>
      </w:pPr>
      <w:r>
        <w:rPr>
          <w:rFonts w:ascii="Lato" w:hAnsi="Lato" w:cs="Tahoma"/>
          <w:sz w:val="24"/>
          <w:szCs w:val="24"/>
        </w:rPr>
        <w:t>L’iniziativa, ideata dall’</w:t>
      </w:r>
      <w:hyperlink r:id="rId8" w:history="1">
        <w:r>
          <w:rPr>
            <w:rStyle w:val="Collegamentoipertestuale"/>
            <w:rFonts w:ascii="Lato" w:hAnsi="Lato" w:cs="Tahoma"/>
            <w:sz w:val="24"/>
            <w:szCs w:val="24"/>
          </w:rPr>
          <w:t xml:space="preserve">Associazione </w:t>
        </w:r>
        <w:r w:rsidRPr="00CC6BEE">
          <w:rPr>
            <w:rStyle w:val="Collegamentoipertestuale"/>
            <w:rFonts w:ascii="Lato" w:hAnsi="Lato" w:cs="Tahoma"/>
            <w:sz w:val="24"/>
            <w:szCs w:val="24"/>
          </w:rPr>
          <w:t>Impara</w:t>
        </w:r>
        <w:r>
          <w:rPr>
            <w:rStyle w:val="Collegamentoipertestuale"/>
            <w:rFonts w:ascii="Lato" w:hAnsi="Lato" w:cs="Tahoma"/>
            <w:sz w:val="24"/>
            <w:szCs w:val="24"/>
          </w:rPr>
          <w:t xml:space="preserve"> </w:t>
        </w:r>
        <w:r w:rsidRPr="00CC6BEE">
          <w:rPr>
            <w:rStyle w:val="Collegamentoipertestuale"/>
            <w:rFonts w:ascii="Lato" w:hAnsi="Lato" w:cs="Tahoma"/>
            <w:sz w:val="24"/>
            <w:szCs w:val="24"/>
          </w:rPr>
          <w:t>Digitale</w:t>
        </w:r>
      </w:hyperlink>
      <w:r w:rsidRPr="00D02805">
        <w:rPr>
          <w:rStyle w:val="Collegamentoipertestuale"/>
          <w:rFonts w:ascii="Lato" w:hAnsi="Lato" w:cs="Tahoma"/>
          <w:sz w:val="24"/>
          <w:szCs w:val="24"/>
          <w:u w:val="none"/>
        </w:rPr>
        <w:t xml:space="preserve"> </w:t>
      </w:r>
      <w:r w:rsidR="00712BC2" w:rsidRPr="00712BC2">
        <w:rPr>
          <w:rStyle w:val="Collegamentoipertestuale"/>
          <w:rFonts w:ascii="Lato" w:hAnsi="Lato" w:cs="Tahoma"/>
          <w:color w:val="auto"/>
          <w:sz w:val="24"/>
          <w:szCs w:val="24"/>
          <w:u w:val="none"/>
        </w:rPr>
        <w:t xml:space="preserve">e </w:t>
      </w:r>
      <w:r w:rsidR="00712BC2">
        <w:rPr>
          <w:rStyle w:val="Collegamentoipertestuale"/>
          <w:rFonts w:ascii="Lato" w:hAnsi="Lato" w:cs="Tahoma"/>
          <w:color w:val="auto"/>
          <w:sz w:val="24"/>
          <w:szCs w:val="24"/>
          <w:u w:val="none"/>
        </w:rPr>
        <w:t xml:space="preserve">organizzata in collaborazione con il Comune di Bergamo, </w:t>
      </w:r>
      <w:r w:rsidR="000D05AB">
        <w:rPr>
          <w:rFonts w:ascii="Lato" w:hAnsi="Lato" w:cs="Tahoma"/>
          <w:sz w:val="24"/>
          <w:szCs w:val="24"/>
        </w:rPr>
        <w:t>ha</w:t>
      </w:r>
      <w:r>
        <w:rPr>
          <w:rFonts w:ascii="Lato" w:hAnsi="Lato" w:cs="Tahoma"/>
          <w:sz w:val="24"/>
          <w:szCs w:val="24"/>
        </w:rPr>
        <w:t xml:space="preserve"> l’obiettivo di promuovere una riflessione approfondita e costruttiva </w:t>
      </w:r>
      <w:r w:rsidR="000D05AB">
        <w:rPr>
          <w:rFonts w:ascii="Lato" w:hAnsi="Lato" w:cs="Tahoma"/>
          <w:sz w:val="24"/>
          <w:szCs w:val="24"/>
        </w:rPr>
        <w:t xml:space="preserve">sul sistema scolastico italiano, fornendo spunti di dibattito, idee e soluzioni innovative per l’evoluzione dell’istruzione digitale </w:t>
      </w:r>
      <w:r w:rsidR="00360E81">
        <w:rPr>
          <w:rFonts w:ascii="Lato" w:hAnsi="Lato" w:cs="Tahoma"/>
          <w:sz w:val="24"/>
          <w:szCs w:val="24"/>
        </w:rPr>
        <w:t>nel</w:t>
      </w:r>
      <w:r w:rsidR="000D05AB">
        <w:rPr>
          <w:rFonts w:ascii="Lato" w:hAnsi="Lato" w:cs="Tahoma"/>
          <w:sz w:val="24"/>
          <w:szCs w:val="24"/>
        </w:rPr>
        <w:t xml:space="preserve"> nostro Paese. </w:t>
      </w:r>
    </w:p>
    <w:p w14:paraId="2EE8BAE4" w14:textId="465D7555" w:rsidR="00CD5CAA" w:rsidRDefault="00CD5CAA" w:rsidP="00CD5CAA">
      <w:pPr>
        <w:spacing w:line="276" w:lineRule="auto"/>
        <w:jc w:val="both"/>
        <w:rPr>
          <w:rFonts w:ascii="Arial" w:hAnsi="Arial" w:cs="Arial"/>
          <w:color w:val="292828"/>
          <w:sz w:val="30"/>
          <w:szCs w:val="30"/>
          <w:shd w:val="clear" w:color="auto" w:fill="FFFFFF"/>
        </w:rPr>
      </w:pPr>
      <w:r>
        <w:rPr>
          <w:rFonts w:ascii="Lato" w:hAnsi="Lato" w:cs="Tahoma"/>
          <w:sz w:val="24"/>
          <w:szCs w:val="24"/>
        </w:rPr>
        <w:t xml:space="preserve">Nel corso dell’evento, oltre alle sessioni plenarie che apriranno le due giornate, si svolgeranno workshop, tavole rotonde, </w:t>
      </w:r>
      <w:r w:rsidR="00CB2760">
        <w:rPr>
          <w:rFonts w:ascii="Lato" w:hAnsi="Lato" w:cs="Tahoma"/>
          <w:sz w:val="24"/>
          <w:szCs w:val="24"/>
        </w:rPr>
        <w:t>panel</w:t>
      </w:r>
      <w:r>
        <w:rPr>
          <w:rFonts w:ascii="Lato" w:hAnsi="Lato" w:cs="Tahoma"/>
          <w:sz w:val="24"/>
          <w:szCs w:val="24"/>
        </w:rPr>
        <w:t xml:space="preserve"> di approfondimento e  laboratori in cui gli esperti del settore condivideranno conoscenza, esperienze concrete e ricerche, alternando</w:t>
      </w:r>
      <w:r w:rsidRPr="00CD5CAA">
        <w:rPr>
          <w:rFonts w:ascii="Lato" w:hAnsi="Lato" w:cs="Tahoma"/>
          <w:sz w:val="24"/>
          <w:szCs w:val="24"/>
        </w:rPr>
        <w:t xml:space="preserve"> momenti di ascolto</w:t>
      </w:r>
      <w:r>
        <w:rPr>
          <w:rFonts w:ascii="Lato" w:hAnsi="Lato" w:cs="Tahoma"/>
          <w:sz w:val="24"/>
          <w:szCs w:val="24"/>
        </w:rPr>
        <w:t xml:space="preserve"> e di </w:t>
      </w:r>
      <w:r w:rsidRPr="00CD5CAA">
        <w:rPr>
          <w:rFonts w:ascii="Lato" w:hAnsi="Lato" w:cs="Tahoma"/>
          <w:sz w:val="24"/>
          <w:szCs w:val="24"/>
        </w:rPr>
        <w:t xml:space="preserve">confronto </w:t>
      </w:r>
      <w:r w:rsidR="00CB2760">
        <w:rPr>
          <w:rFonts w:ascii="Lato" w:hAnsi="Lato" w:cs="Tahoma"/>
          <w:sz w:val="24"/>
          <w:szCs w:val="24"/>
        </w:rPr>
        <w:t>a</w:t>
      </w:r>
      <w:r w:rsidRPr="00CD5CAA">
        <w:rPr>
          <w:rFonts w:ascii="Lato" w:hAnsi="Lato" w:cs="Tahoma"/>
          <w:sz w:val="24"/>
          <w:szCs w:val="24"/>
        </w:rPr>
        <w:t xml:space="preserve"> momenti di partecipazione attiva per prefigurare insieme il futuro della scuola.</w:t>
      </w:r>
      <w:r>
        <w:rPr>
          <w:rFonts w:ascii="Arial" w:hAnsi="Arial" w:cs="Arial"/>
          <w:color w:val="292828"/>
          <w:sz w:val="30"/>
          <w:szCs w:val="30"/>
          <w:shd w:val="clear" w:color="auto" w:fill="FFFFFF"/>
        </w:rPr>
        <w:t xml:space="preserve"> </w:t>
      </w:r>
    </w:p>
    <w:p w14:paraId="6C12CC5E" w14:textId="003647A1" w:rsidR="002E64BD" w:rsidRPr="00C01FC4" w:rsidRDefault="00CB2760" w:rsidP="002E64BD">
      <w:pPr>
        <w:spacing w:line="276" w:lineRule="auto"/>
        <w:jc w:val="both"/>
        <w:rPr>
          <w:rFonts w:ascii="Segoe UI" w:eastAsia="Times New Roman" w:hAnsi="Segoe UI" w:cs="Segoe UI"/>
          <w:color w:val="374151"/>
          <w:sz w:val="24"/>
          <w:szCs w:val="24"/>
          <w:lang w:eastAsia="it-IT"/>
        </w:rPr>
      </w:pPr>
      <w:r w:rsidRPr="00CB2760">
        <w:rPr>
          <w:rFonts w:ascii="Lato" w:hAnsi="Lato" w:cs="Tahoma"/>
          <w:sz w:val="24"/>
          <w:szCs w:val="24"/>
        </w:rPr>
        <w:t xml:space="preserve">L’importanza di questa iniziativa </w:t>
      </w:r>
      <w:r>
        <w:rPr>
          <w:rFonts w:ascii="Lato" w:hAnsi="Lato" w:cs="Tahoma"/>
          <w:sz w:val="24"/>
          <w:szCs w:val="24"/>
        </w:rPr>
        <w:t>risiede</w:t>
      </w:r>
      <w:r w:rsidR="007826B6">
        <w:rPr>
          <w:rFonts w:ascii="Lato" w:hAnsi="Lato" w:cs="Tahoma"/>
          <w:sz w:val="24"/>
          <w:szCs w:val="24"/>
        </w:rPr>
        <w:t>, infatti,</w:t>
      </w:r>
      <w:r>
        <w:rPr>
          <w:rFonts w:ascii="Lato" w:hAnsi="Lato" w:cs="Tahoma"/>
          <w:sz w:val="24"/>
          <w:szCs w:val="24"/>
        </w:rPr>
        <w:t xml:space="preserve"> nell’opportunità di coinvolgere attivamente tutti gli attori del mondo educativo, </w:t>
      </w:r>
      <w:r w:rsidR="00360E81">
        <w:rPr>
          <w:rFonts w:ascii="Lato" w:hAnsi="Lato" w:cs="Tahoma"/>
          <w:sz w:val="24"/>
          <w:szCs w:val="24"/>
        </w:rPr>
        <w:t>accademici, esperti in didattica e innovazione tecnologica nonché rappresentanti delle istituzioni</w:t>
      </w:r>
      <w:r w:rsidR="007826B6">
        <w:rPr>
          <w:rFonts w:ascii="Lato" w:hAnsi="Lato" w:cs="Tahoma"/>
          <w:sz w:val="24"/>
          <w:szCs w:val="24"/>
        </w:rPr>
        <w:t xml:space="preserve">, </w:t>
      </w:r>
      <w:r>
        <w:rPr>
          <w:rFonts w:ascii="Lato" w:hAnsi="Lato" w:cs="Tahoma"/>
          <w:sz w:val="24"/>
          <w:szCs w:val="24"/>
        </w:rPr>
        <w:t xml:space="preserve">riunendo idee e buone pratiche per concretizzare progetti e strategie volti a innescare un cambiamento duraturo </w:t>
      </w:r>
      <w:r w:rsidR="00BB1AB7">
        <w:rPr>
          <w:rFonts w:ascii="Lato" w:hAnsi="Lato" w:cs="Tahoma"/>
          <w:sz w:val="24"/>
          <w:szCs w:val="24"/>
        </w:rPr>
        <w:t>nello sviluppo dell’istruzione italiana dei prossimi anni</w:t>
      </w:r>
      <w:r w:rsidR="002E64BD">
        <w:rPr>
          <w:rFonts w:ascii="Lato" w:hAnsi="Lato" w:cs="Tahoma"/>
          <w:sz w:val="24"/>
          <w:szCs w:val="24"/>
        </w:rPr>
        <w:t>. Tra gli obiettivi la progettazione di un percorso condiviso per la scuola del futuro, abbracciando l’innovazione come catalizzatore per un’educazione più inclusiva, accessibile e di alta qualità.</w:t>
      </w:r>
    </w:p>
    <w:p w14:paraId="18530AAE" w14:textId="4861F694" w:rsidR="00307F2B" w:rsidRDefault="00BB1AB7" w:rsidP="002E64BD">
      <w:pPr>
        <w:spacing w:line="276" w:lineRule="auto"/>
        <w:jc w:val="both"/>
        <w:rPr>
          <w:rFonts w:ascii="Lato" w:hAnsi="Lato" w:cs="Tahoma"/>
          <w:sz w:val="24"/>
          <w:szCs w:val="24"/>
        </w:rPr>
      </w:pPr>
      <w:r>
        <w:rPr>
          <w:rFonts w:ascii="Lato" w:hAnsi="Lato" w:cs="Tahoma"/>
          <w:sz w:val="24"/>
          <w:szCs w:val="24"/>
        </w:rPr>
        <w:t xml:space="preserve">Nei due giorni degli Stati Generali della Scuola Digitale </w:t>
      </w:r>
      <w:r w:rsidR="007826B6">
        <w:rPr>
          <w:rFonts w:ascii="Lato" w:hAnsi="Lato" w:cs="Tahoma"/>
          <w:sz w:val="24"/>
          <w:szCs w:val="24"/>
        </w:rPr>
        <w:t xml:space="preserve">verranno esplorate le nuove tecnologie e gli strumenti digitali che stanno trasformando </w:t>
      </w:r>
      <w:r w:rsidR="002B163F">
        <w:rPr>
          <w:rFonts w:ascii="Lato" w:hAnsi="Lato" w:cs="Tahoma"/>
          <w:sz w:val="24"/>
          <w:szCs w:val="24"/>
        </w:rPr>
        <w:t>questo settore</w:t>
      </w:r>
      <w:r w:rsidR="007826B6">
        <w:rPr>
          <w:rFonts w:ascii="Lato" w:hAnsi="Lato" w:cs="Tahoma"/>
          <w:sz w:val="24"/>
          <w:szCs w:val="24"/>
        </w:rPr>
        <w:t>: dall’intelligenza artificiale all’apprendimento basato sui giochi, dal metaverso a ChatGPT</w:t>
      </w:r>
      <w:r w:rsidR="00911CFD">
        <w:rPr>
          <w:rFonts w:ascii="Lato" w:hAnsi="Lato" w:cs="Tahoma"/>
          <w:sz w:val="24"/>
          <w:szCs w:val="24"/>
        </w:rPr>
        <w:t xml:space="preserve"> ai social</w:t>
      </w:r>
      <w:r w:rsidR="000C7DEC">
        <w:rPr>
          <w:rFonts w:ascii="Lato" w:hAnsi="Lato" w:cs="Tahoma"/>
          <w:sz w:val="24"/>
          <w:szCs w:val="24"/>
        </w:rPr>
        <w:t xml:space="preserve">, </w:t>
      </w:r>
      <w:r w:rsidR="00AA59E5">
        <w:rPr>
          <w:rFonts w:ascii="Lato" w:hAnsi="Lato" w:cs="Tahoma"/>
          <w:sz w:val="24"/>
          <w:szCs w:val="24"/>
        </w:rPr>
        <w:t xml:space="preserve">analizzando </w:t>
      </w:r>
      <w:r w:rsidR="000C7DEC">
        <w:rPr>
          <w:rFonts w:ascii="Lato" w:hAnsi="Lato" w:cs="Tahoma"/>
          <w:sz w:val="24"/>
          <w:szCs w:val="24"/>
        </w:rPr>
        <w:t>il loro potenziale</w:t>
      </w:r>
      <w:r w:rsidR="00AA59E5">
        <w:rPr>
          <w:rFonts w:ascii="Lato" w:hAnsi="Lato" w:cs="Tahoma"/>
          <w:sz w:val="24"/>
          <w:szCs w:val="24"/>
        </w:rPr>
        <w:t xml:space="preserve"> per arricchire le esperienze di studio</w:t>
      </w:r>
      <w:r w:rsidR="000C7DEC">
        <w:rPr>
          <w:rFonts w:ascii="Lato" w:hAnsi="Lato" w:cs="Tahoma"/>
          <w:sz w:val="24"/>
          <w:szCs w:val="24"/>
        </w:rPr>
        <w:t xml:space="preserve"> e </w:t>
      </w:r>
      <w:r w:rsidR="00AA59E5">
        <w:rPr>
          <w:rFonts w:ascii="Lato" w:hAnsi="Lato" w:cs="Tahoma"/>
          <w:sz w:val="24"/>
          <w:szCs w:val="24"/>
        </w:rPr>
        <w:t>l’</w:t>
      </w:r>
      <w:r w:rsidR="000C7DEC">
        <w:rPr>
          <w:rFonts w:ascii="Lato" w:hAnsi="Lato" w:cs="Tahoma"/>
          <w:sz w:val="24"/>
          <w:szCs w:val="24"/>
        </w:rPr>
        <w:t>impatto nei processi di apprendimento</w:t>
      </w:r>
      <w:r w:rsidR="00AA59E5">
        <w:rPr>
          <w:rFonts w:ascii="Lato" w:hAnsi="Lato" w:cs="Tahoma"/>
          <w:sz w:val="24"/>
          <w:szCs w:val="24"/>
        </w:rPr>
        <w:t>, ma anche l’uso responsabile delle tecnologie in un mondo sempre più connesso, in particolare quando si tratta di minori</w:t>
      </w:r>
      <w:r w:rsidR="000C7DEC">
        <w:rPr>
          <w:rFonts w:ascii="Lato" w:hAnsi="Lato" w:cs="Tahoma"/>
          <w:sz w:val="24"/>
          <w:szCs w:val="24"/>
        </w:rPr>
        <w:t xml:space="preserve">. </w:t>
      </w:r>
      <w:r w:rsidR="007826B6">
        <w:rPr>
          <w:rFonts w:ascii="Lato" w:hAnsi="Lato" w:cs="Tahoma"/>
          <w:sz w:val="24"/>
          <w:szCs w:val="24"/>
        </w:rPr>
        <w:t xml:space="preserve"> </w:t>
      </w:r>
      <w:r w:rsidR="00AA59E5">
        <w:rPr>
          <w:rFonts w:ascii="Lato" w:hAnsi="Lato" w:cs="Tahoma"/>
          <w:sz w:val="24"/>
          <w:szCs w:val="24"/>
        </w:rPr>
        <w:t xml:space="preserve">Si </w:t>
      </w:r>
      <w:r w:rsidR="00C01FC4">
        <w:rPr>
          <w:rFonts w:ascii="Lato" w:hAnsi="Lato" w:cs="Tahoma"/>
          <w:sz w:val="24"/>
          <w:szCs w:val="24"/>
        </w:rPr>
        <w:t xml:space="preserve">affronteranno </w:t>
      </w:r>
      <w:r w:rsidR="00C01FC4" w:rsidRPr="00C01FC4">
        <w:rPr>
          <w:rFonts w:ascii="Lato" w:hAnsi="Lato" w:cs="Tahoma"/>
          <w:sz w:val="24"/>
          <w:szCs w:val="24"/>
        </w:rPr>
        <w:t xml:space="preserve">le sfide dell'accessibilità e dell'equità nell'era digitale, </w:t>
      </w:r>
      <w:r w:rsidR="00C01FC4">
        <w:rPr>
          <w:rFonts w:ascii="Lato" w:hAnsi="Lato" w:cs="Tahoma"/>
          <w:sz w:val="24"/>
          <w:szCs w:val="24"/>
        </w:rPr>
        <w:t>per garantire</w:t>
      </w:r>
      <w:r w:rsidR="00C01FC4" w:rsidRPr="00C01FC4">
        <w:rPr>
          <w:rFonts w:ascii="Lato" w:hAnsi="Lato" w:cs="Tahoma"/>
          <w:sz w:val="24"/>
          <w:szCs w:val="24"/>
        </w:rPr>
        <w:t xml:space="preserve"> che tutti gli studenti abbiano pari opportunità di apprendimento</w:t>
      </w:r>
      <w:r w:rsidR="003C16FE">
        <w:rPr>
          <w:rFonts w:ascii="Lato" w:hAnsi="Lato" w:cs="Tahoma"/>
          <w:sz w:val="24"/>
          <w:szCs w:val="24"/>
        </w:rPr>
        <w:t xml:space="preserve">. Si discuterà, inoltre, </w:t>
      </w:r>
      <w:r w:rsidR="001B5217">
        <w:rPr>
          <w:rFonts w:ascii="Lato" w:hAnsi="Lato" w:cs="Tahoma"/>
          <w:sz w:val="24"/>
          <w:szCs w:val="24"/>
        </w:rPr>
        <w:t>d</w:t>
      </w:r>
      <w:r w:rsidR="003C16FE" w:rsidRPr="00C01FC4">
        <w:rPr>
          <w:rFonts w:ascii="Lato" w:hAnsi="Lato" w:cs="Tahoma"/>
          <w:sz w:val="24"/>
          <w:szCs w:val="24"/>
        </w:rPr>
        <w:t xml:space="preserve">elle competenze digitali necessarie per docenti e </w:t>
      </w:r>
      <w:r w:rsidR="003C16FE" w:rsidRPr="00C01FC4">
        <w:rPr>
          <w:rFonts w:ascii="Lato" w:hAnsi="Lato" w:cs="Tahoma"/>
          <w:sz w:val="24"/>
          <w:szCs w:val="24"/>
        </w:rPr>
        <w:lastRenderedPageBreak/>
        <w:t>personale scolastico, al fine di massimizzare l'efficacia dell'insegnamento e della valutazione.</w:t>
      </w:r>
      <w:r w:rsidR="001B5217">
        <w:rPr>
          <w:rFonts w:ascii="Lato" w:hAnsi="Lato" w:cs="Tahoma"/>
          <w:sz w:val="24"/>
          <w:szCs w:val="24"/>
        </w:rPr>
        <w:t xml:space="preserve"> </w:t>
      </w:r>
      <w:r w:rsidR="00911CFD">
        <w:rPr>
          <w:rFonts w:ascii="Lato" w:hAnsi="Lato" w:cs="Tahoma"/>
          <w:sz w:val="24"/>
          <w:szCs w:val="24"/>
        </w:rPr>
        <w:t xml:space="preserve">Una sessione plenaria sarà, inoltre, dedicata </w:t>
      </w:r>
      <w:r w:rsidR="002E64BD">
        <w:rPr>
          <w:rFonts w:ascii="Lato" w:hAnsi="Lato" w:cs="Tahoma"/>
          <w:sz w:val="24"/>
          <w:szCs w:val="24"/>
        </w:rPr>
        <w:t>al mondo del lavoro che sta cambiando rapidamente e di come l</w:t>
      </w:r>
      <w:r w:rsidR="001B5217">
        <w:rPr>
          <w:rFonts w:ascii="Lato" w:hAnsi="Lato" w:cs="Tahoma"/>
          <w:sz w:val="24"/>
          <w:szCs w:val="24"/>
        </w:rPr>
        <w:t>e</w:t>
      </w:r>
      <w:r w:rsidR="002E64BD">
        <w:rPr>
          <w:rFonts w:ascii="Lato" w:hAnsi="Lato" w:cs="Tahoma"/>
          <w:sz w:val="24"/>
          <w:szCs w:val="24"/>
        </w:rPr>
        <w:t xml:space="preserve"> nuove professioni</w:t>
      </w:r>
      <w:r w:rsidR="002B163F">
        <w:rPr>
          <w:rFonts w:ascii="Lato" w:hAnsi="Lato" w:cs="Tahoma"/>
          <w:sz w:val="24"/>
          <w:szCs w:val="24"/>
        </w:rPr>
        <w:t xml:space="preserve"> digitali</w:t>
      </w:r>
      <w:r w:rsidR="002E64BD">
        <w:rPr>
          <w:rFonts w:ascii="Lato" w:hAnsi="Lato" w:cs="Tahoma"/>
          <w:sz w:val="24"/>
          <w:szCs w:val="24"/>
        </w:rPr>
        <w:t xml:space="preserve"> si stanno facendo strada in una società sempre più connessa. </w:t>
      </w:r>
    </w:p>
    <w:p w14:paraId="3C43EB23" w14:textId="24A2D382" w:rsidR="00307F2B" w:rsidRDefault="000E0D37" w:rsidP="002E64BD">
      <w:pPr>
        <w:spacing w:line="276" w:lineRule="auto"/>
        <w:jc w:val="both"/>
        <w:rPr>
          <w:rFonts w:ascii="Lato" w:hAnsi="Lato" w:cs="Tahoma"/>
          <w:sz w:val="24"/>
          <w:szCs w:val="24"/>
        </w:rPr>
      </w:pPr>
      <w:r>
        <w:rPr>
          <w:rFonts w:ascii="Lato" w:hAnsi="Lato" w:cs="Tahoma"/>
          <w:sz w:val="24"/>
          <w:szCs w:val="24"/>
        </w:rPr>
        <w:t>“</w:t>
      </w:r>
      <w:r w:rsidR="001B5217">
        <w:rPr>
          <w:rFonts w:ascii="Lato" w:hAnsi="Lato" w:cs="Tahoma"/>
          <w:sz w:val="24"/>
          <w:szCs w:val="24"/>
        </w:rPr>
        <w:t xml:space="preserve">Con la sua molteplicità di </w:t>
      </w:r>
      <w:r w:rsidR="002B163F">
        <w:rPr>
          <w:rFonts w:ascii="Lato" w:hAnsi="Lato" w:cs="Tahoma"/>
          <w:sz w:val="24"/>
          <w:szCs w:val="24"/>
        </w:rPr>
        <w:t>temi</w:t>
      </w:r>
      <w:r w:rsidR="001B5217">
        <w:rPr>
          <w:rFonts w:ascii="Lato" w:hAnsi="Lato" w:cs="Tahoma"/>
          <w:sz w:val="24"/>
          <w:szCs w:val="24"/>
        </w:rPr>
        <w:t>, l</w:t>
      </w:r>
      <w:r w:rsidR="00307F2B">
        <w:rPr>
          <w:rFonts w:ascii="Lato" w:hAnsi="Lato" w:cs="Tahoma"/>
          <w:sz w:val="24"/>
          <w:szCs w:val="24"/>
        </w:rPr>
        <w:t>’ottava edizione dell’evento rappresent</w:t>
      </w:r>
      <w:r w:rsidR="002B163F">
        <w:rPr>
          <w:rFonts w:ascii="Lato" w:hAnsi="Lato" w:cs="Tahoma"/>
          <w:sz w:val="24"/>
          <w:szCs w:val="24"/>
        </w:rPr>
        <w:t>erà</w:t>
      </w:r>
      <w:r w:rsidR="00307F2B">
        <w:rPr>
          <w:rFonts w:ascii="Lato" w:hAnsi="Lato" w:cs="Tahoma"/>
          <w:sz w:val="24"/>
          <w:szCs w:val="24"/>
        </w:rPr>
        <w:t xml:space="preserve"> </w:t>
      </w:r>
      <w:r w:rsidR="00307F2B" w:rsidRPr="00307F2B">
        <w:rPr>
          <w:rFonts w:ascii="Lato" w:hAnsi="Lato" w:cs="Tahoma"/>
          <w:sz w:val="24"/>
          <w:szCs w:val="24"/>
        </w:rPr>
        <w:t>un'importante opportunità per riflettere sulle sfide e sulle possibilità che l'innovazione digitale offre all'istruzione</w:t>
      </w:r>
      <w:r>
        <w:rPr>
          <w:rFonts w:ascii="Lato" w:hAnsi="Lato" w:cs="Tahoma"/>
          <w:sz w:val="24"/>
          <w:szCs w:val="24"/>
        </w:rPr>
        <w:t xml:space="preserve">. </w:t>
      </w:r>
      <w:r w:rsidR="00307F2B" w:rsidRPr="00307F2B">
        <w:rPr>
          <w:rFonts w:ascii="Lato" w:hAnsi="Lato" w:cs="Tahoma"/>
          <w:sz w:val="24"/>
          <w:szCs w:val="24"/>
        </w:rPr>
        <w:t xml:space="preserve">Questo </w:t>
      </w:r>
      <w:r>
        <w:rPr>
          <w:rFonts w:ascii="Lato" w:hAnsi="Lato" w:cs="Tahoma"/>
          <w:sz w:val="24"/>
          <w:szCs w:val="24"/>
        </w:rPr>
        <w:t>appuntamento</w:t>
      </w:r>
      <w:r w:rsidR="00307F2B" w:rsidRPr="00307F2B">
        <w:rPr>
          <w:rFonts w:ascii="Lato" w:hAnsi="Lato" w:cs="Tahoma"/>
          <w:sz w:val="24"/>
          <w:szCs w:val="24"/>
        </w:rPr>
        <w:t xml:space="preserve"> mira a plasmare il futuro dell'educazione, unendo forze e idee per costruire un sistema scolastico moderno e inclusivo che prepari gli studenti per il mondo in continua evoluzione</w:t>
      </w:r>
      <w:r>
        <w:rPr>
          <w:rFonts w:ascii="Lato" w:hAnsi="Lato" w:cs="Tahoma"/>
          <w:sz w:val="24"/>
          <w:szCs w:val="24"/>
        </w:rPr>
        <w:t xml:space="preserve">”, afferma </w:t>
      </w:r>
      <w:r w:rsidRPr="000E0D37">
        <w:rPr>
          <w:rFonts w:ascii="Lato" w:hAnsi="Lato" w:cs="Tahoma"/>
          <w:b/>
          <w:bCs/>
          <w:sz w:val="24"/>
          <w:szCs w:val="24"/>
        </w:rPr>
        <w:t xml:space="preserve">Dianora Bardi, Presidente e fondatrice </w:t>
      </w:r>
      <w:r w:rsidR="006A167C">
        <w:rPr>
          <w:rFonts w:ascii="Lato" w:hAnsi="Lato" w:cs="Tahoma"/>
          <w:b/>
          <w:bCs/>
          <w:sz w:val="24"/>
          <w:szCs w:val="24"/>
        </w:rPr>
        <w:t>dell’</w:t>
      </w:r>
      <w:r w:rsidRPr="000E0D37">
        <w:rPr>
          <w:rFonts w:ascii="Lato" w:hAnsi="Lato" w:cs="Tahoma"/>
          <w:b/>
          <w:bCs/>
          <w:sz w:val="24"/>
          <w:szCs w:val="24"/>
        </w:rPr>
        <w:t>Associazione Impara Digitale</w:t>
      </w:r>
      <w:r>
        <w:rPr>
          <w:rFonts w:ascii="Lato" w:hAnsi="Lato" w:cs="Tahoma"/>
          <w:sz w:val="24"/>
          <w:szCs w:val="24"/>
        </w:rPr>
        <w:t>.</w:t>
      </w:r>
    </w:p>
    <w:p w14:paraId="5AF95D8A" w14:textId="1598FB2B" w:rsidR="00307F2B" w:rsidRDefault="00307F2B" w:rsidP="00307F2B">
      <w:pPr>
        <w:spacing w:line="276" w:lineRule="auto"/>
        <w:jc w:val="both"/>
        <w:rPr>
          <w:rFonts w:ascii="Lato" w:hAnsi="Lato" w:cs="Tahoma"/>
          <w:sz w:val="24"/>
          <w:szCs w:val="24"/>
        </w:rPr>
      </w:pPr>
      <w:r w:rsidRPr="00437C73">
        <w:rPr>
          <w:rFonts w:ascii="Lato" w:hAnsi="Lato" w:cs="Tahoma"/>
          <w:sz w:val="24"/>
          <w:szCs w:val="24"/>
        </w:rPr>
        <w:t>Stati Generali della Scuola Digitale</w:t>
      </w:r>
      <w:r>
        <w:rPr>
          <w:rFonts w:ascii="Lato" w:hAnsi="Lato" w:cs="Tahoma"/>
          <w:sz w:val="24"/>
          <w:szCs w:val="24"/>
        </w:rPr>
        <w:t xml:space="preserve"> gode del supporto </w:t>
      </w:r>
      <w:r w:rsidRPr="00B1505C">
        <w:rPr>
          <w:rFonts w:ascii="Lato" w:hAnsi="Lato" w:cs="Tahoma"/>
          <w:sz w:val="24"/>
          <w:szCs w:val="24"/>
        </w:rPr>
        <w:t xml:space="preserve">della </w:t>
      </w:r>
      <w:r w:rsidRPr="00B1505C">
        <w:rPr>
          <w:rFonts w:ascii="Lato" w:hAnsi="Lato" w:cs="Tahoma"/>
          <w:b/>
          <w:bCs/>
          <w:sz w:val="24"/>
          <w:szCs w:val="24"/>
        </w:rPr>
        <w:t>Direzione Generale del</w:t>
      </w:r>
      <w:r>
        <w:rPr>
          <w:rFonts w:eastAsia="Times New Roman"/>
        </w:rPr>
        <w:t xml:space="preserve"> </w:t>
      </w:r>
      <w:r w:rsidRPr="00437C73">
        <w:rPr>
          <w:rFonts w:ascii="Lato" w:hAnsi="Lato" w:cs="Tahoma"/>
          <w:b/>
          <w:bCs/>
          <w:sz w:val="24"/>
          <w:szCs w:val="24"/>
        </w:rPr>
        <w:t>Ministero dell’Istruzione e del Merito</w:t>
      </w:r>
      <w:r>
        <w:rPr>
          <w:rFonts w:ascii="Lato" w:hAnsi="Lato" w:cs="Tahoma"/>
          <w:sz w:val="24"/>
          <w:szCs w:val="24"/>
        </w:rPr>
        <w:t xml:space="preserve"> grazie al </w:t>
      </w:r>
      <w:r w:rsidRPr="00437C73">
        <w:rPr>
          <w:rFonts w:ascii="Lato" w:hAnsi="Lato" w:cs="Tahoma"/>
          <w:b/>
          <w:bCs/>
          <w:sz w:val="24"/>
          <w:szCs w:val="24"/>
        </w:rPr>
        <w:t>Protocollo d’</w:t>
      </w:r>
      <w:r>
        <w:rPr>
          <w:rFonts w:ascii="Lato" w:hAnsi="Lato" w:cs="Tahoma"/>
          <w:b/>
          <w:bCs/>
          <w:sz w:val="24"/>
          <w:szCs w:val="24"/>
        </w:rPr>
        <w:t>I</w:t>
      </w:r>
      <w:r w:rsidRPr="00437C73">
        <w:rPr>
          <w:rFonts w:ascii="Lato" w:hAnsi="Lato" w:cs="Tahoma"/>
          <w:b/>
          <w:bCs/>
          <w:sz w:val="24"/>
          <w:szCs w:val="24"/>
        </w:rPr>
        <w:t>ntesa</w:t>
      </w:r>
      <w:r>
        <w:rPr>
          <w:rFonts w:ascii="Lato" w:hAnsi="Lato" w:cs="Tahoma"/>
          <w:sz w:val="24"/>
          <w:szCs w:val="24"/>
        </w:rPr>
        <w:t xml:space="preserve"> siglato con l’Associazione Impara Digitale finalizzato a instaurare e disciplinare una collaborazione reciproca per promuovere, diffondere e valorizzare l’educazione digitale nelle scuole e realizzare percorsi di innovazione per lo sviluppo delle professioni digitali del futuro.</w:t>
      </w:r>
    </w:p>
    <w:p w14:paraId="2B865DC9" w14:textId="21FC6D19" w:rsidR="00307F2B" w:rsidRDefault="00307F2B" w:rsidP="00307F2B">
      <w:pPr>
        <w:spacing w:line="276" w:lineRule="auto"/>
        <w:jc w:val="both"/>
        <w:rPr>
          <w:rFonts w:ascii="Lato" w:hAnsi="Lato" w:cs="Tahoma"/>
          <w:sz w:val="24"/>
          <w:szCs w:val="24"/>
        </w:rPr>
      </w:pPr>
      <w:r>
        <w:rPr>
          <w:rFonts w:ascii="Lato" w:hAnsi="Lato" w:cs="Tahoma"/>
          <w:sz w:val="24"/>
          <w:szCs w:val="24"/>
        </w:rPr>
        <w:t>Stati Generali della Scuola Digitale è organizzato da</w:t>
      </w:r>
      <w:r w:rsidR="00EA0D51">
        <w:rPr>
          <w:rFonts w:ascii="Lato" w:hAnsi="Lato" w:cs="Tahoma"/>
          <w:sz w:val="24"/>
          <w:szCs w:val="24"/>
        </w:rPr>
        <w:t>l</w:t>
      </w:r>
      <w:r>
        <w:rPr>
          <w:rFonts w:ascii="Lato" w:hAnsi="Lato" w:cs="Tahoma"/>
          <w:sz w:val="24"/>
          <w:szCs w:val="24"/>
        </w:rPr>
        <w:t xml:space="preserve"> </w:t>
      </w:r>
      <w:r w:rsidRPr="00BE084A">
        <w:rPr>
          <w:rFonts w:ascii="Lato" w:hAnsi="Lato" w:cs="Tahoma"/>
          <w:sz w:val="24"/>
          <w:szCs w:val="24"/>
        </w:rPr>
        <w:t xml:space="preserve">Comune di Bergamo, </w:t>
      </w:r>
      <w:r w:rsidR="00EA0D51">
        <w:rPr>
          <w:rFonts w:ascii="Lato" w:hAnsi="Lato" w:cs="Tahoma"/>
          <w:sz w:val="24"/>
          <w:szCs w:val="24"/>
        </w:rPr>
        <w:t>dall’</w:t>
      </w:r>
      <w:r w:rsidR="00EA0D51" w:rsidRPr="00BE084A">
        <w:rPr>
          <w:rFonts w:ascii="Lato" w:hAnsi="Lato" w:cs="Tahoma"/>
          <w:sz w:val="24"/>
          <w:szCs w:val="24"/>
        </w:rPr>
        <w:t>Associazione Impara Digitale</w:t>
      </w:r>
      <w:r w:rsidR="00EA0D51">
        <w:rPr>
          <w:rFonts w:ascii="Lato" w:hAnsi="Lato" w:cs="Tahoma"/>
          <w:sz w:val="24"/>
          <w:szCs w:val="24"/>
        </w:rPr>
        <w:t xml:space="preserve"> e dall’</w:t>
      </w:r>
      <w:r w:rsidRPr="00BE084A">
        <w:rPr>
          <w:rFonts w:ascii="Lato" w:hAnsi="Lato" w:cs="Tahoma"/>
          <w:sz w:val="24"/>
          <w:szCs w:val="24"/>
        </w:rPr>
        <w:t>Ufficio Scolastico Territoriale di Bergamo</w:t>
      </w:r>
      <w:r>
        <w:rPr>
          <w:rFonts w:ascii="Lato" w:hAnsi="Lato" w:cs="Tahoma"/>
          <w:sz w:val="24"/>
          <w:szCs w:val="24"/>
        </w:rPr>
        <w:t xml:space="preserve">. </w:t>
      </w:r>
    </w:p>
    <w:p w14:paraId="704751A2" w14:textId="77777777" w:rsidR="00CC6BEE" w:rsidRDefault="00CC6BEE" w:rsidP="008515C0">
      <w:pPr>
        <w:spacing w:line="276" w:lineRule="auto"/>
        <w:jc w:val="both"/>
        <w:rPr>
          <w:rFonts w:ascii="Lato" w:hAnsi="Lato" w:cs="Tahoma"/>
          <w:sz w:val="18"/>
          <w:szCs w:val="18"/>
        </w:rPr>
      </w:pPr>
    </w:p>
    <w:p w14:paraId="439557C1" w14:textId="210A155E" w:rsidR="008515C0" w:rsidRPr="008515C0" w:rsidRDefault="006F6663" w:rsidP="008515C0">
      <w:pPr>
        <w:spacing w:line="276" w:lineRule="auto"/>
        <w:jc w:val="both"/>
        <w:rPr>
          <w:rFonts w:ascii="Lato" w:hAnsi="Lato" w:cs="Tahoma"/>
          <w:b/>
          <w:bCs/>
          <w:sz w:val="18"/>
          <w:szCs w:val="18"/>
        </w:rPr>
      </w:pPr>
      <w:r>
        <w:rPr>
          <w:rFonts w:ascii="Lato" w:hAnsi="Lato" w:cs="Tahoma"/>
          <w:b/>
          <w:bCs/>
          <w:sz w:val="18"/>
          <w:szCs w:val="18"/>
        </w:rPr>
        <w:t xml:space="preserve">Contatti per </w:t>
      </w:r>
      <w:r w:rsidR="008515C0" w:rsidRPr="008515C0">
        <w:rPr>
          <w:rFonts w:ascii="Lato" w:hAnsi="Lato" w:cs="Tahoma"/>
          <w:b/>
          <w:bCs/>
          <w:sz w:val="18"/>
          <w:szCs w:val="18"/>
        </w:rPr>
        <w:t>i Media</w:t>
      </w:r>
    </w:p>
    <w:p w14:paraId="67829D86" w14:textId="3A638923" w:rsidR="008515C0" w:rsidRDefault="008515C0" w:rsidP="008515C0">
      <w:pPr>
        <w:spacing w:line="276" w:lineRule="auto"/>
        <w:jc w:val="both"/>
        <w:rPr>
          <w:rFonts w:ascii="Lato" w:hAnsi="Lato" w:cs="Tahoma"/>
          <w:sz w:val="18"/>
          <w:szCs w:val="18"/>
        </w:rPr>
      </w:pPr>
      <w:r w:rsidRPr="008515C0">
        <w:rPr>
          <w:rFonts w:ascii="Lato" w:hAnsi="Lato" w:cs="Tahoma"/>
          <w:sz w:val="18"/>
          <w:szCs w:val="18"/>
        </w:rPr>
        <w:t>Imageware –</w:t>
      </w:r>
      <w:r w:rsidR="006F6663">
        <w:rPr>
          <w:rFonts w:ascii="Lato" w:hAnsi="Lato" w:cs="Tahoma"/>
          <w:sz w:val="18"/>
          <w:szCs w:val="18"/>
        </w:rPr>
        <w:t xml:space="preserve"> Stefania Trazzi, Alessandra Pigoni </w:t>
      </w:r>
      <w:hyperlink r:id="rId9" w:history="1">
        <w:r w:rsidR="006F6663">
          <w:rPr>
            <w:rStyle w:val="Collegamentoipertestuale"/>
          </w:rPr>
          <w:t>StatiGeneraliScuola@Imageware.it</w:t>
        </w:r>
      </w:hyperlink>
    </w:p>
    <w:p w14:paraId="35E8EB3D" w14:textId="74DCA9DD" w:rsidR="008515C0" w:rsidRDefault="006F6663" w:rsidP="0048251C">
      <w:pPr>
        <w:spacing w:line="276" w:lineRule="auto"/>
        <w:jc w:val="both"/>
        <w:rPr>
          <w:rFonts w:ascii="Lato" w:hAnsi="Lato" w:cs="Tahoma"/>
          <w:sz w:val="24"/>
          <w:szCs w:val="24"/>
        </w:rPr>
      </w:pPr>
      <w:r>
        <w:rPr>
          <w:rFonts w:ascii="Lato" w:hAnsi="Lato" w:cs="Tahoma"/>
          <w:sz w:val="18"/>
          <w:szCs w:val="18"/>
        </w:rPr>
        <w:t xml:space="preserve">Associazione Impara Digitale – </w:t>
      </w:r>
      <w:hyperlink r:id="rId10" w:history="1">
        <w:r w:rsidR="002B0666">
          <w:rPr>
            <w:rStyle w:val="Collegamentoipertestuale"/>
            <w:rFonts w:eastAsia="Times New Roman"/>
          </w:rPr>
          <w:t>press@statigeneraliscuoladigitale.it</w:t>
        </w:r>
      </w:hyperlink>
    </w:p>
    <w:sectPr w:rsidR="008515C0" w:rsidSect="00DA3B1F">
      <w:head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6CC0F" w14:textId="77777777" w:rsidR="00C56D2A" w:rsidRDefault="00C56D2A" w:rsidP="008E06EF">
      <w:pPr>
        <w:spacing w:after="0" w:line="240" w:lineRule="auto"/>
      </w:pPr>
      <w:r>
        <w:separator/>
      </w:r>
    </w:p>
  </w:endnote>
  <w:endnote w:type="continuationSeparator" w:id="0">
    <w:p w14:paraId="4EA8CD4E" w14:textId="77777777" w:rsidR="00C56D2A" w:rsidRDefault="00C56D2A" w:rsidP="008E0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8FC77" w14:textId="77777777" w:rsidR="00C56D2A" w:rsidRDefault="00C56D2A" w:rsidP="008E06EF">
      <w:pPr>
        <w:spacing w:after="0" w:line="240" w:lineRule="auto"/>
      </w:pPr>
      <w:r>
        <w:separator/>
      </w:r>
    </w:p>
  </w:footnote>
  <w:footnote w:type="continuationSeparator" w:id="0">
    <w:p w14:paraId="6D5AE079" w14:textId="77777777" w:rsidR="00C56D2A" w:rsidRDefault="00C56D2A" w:rsidP="008E0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F1884" w14:textId="69588950" w:rsidR="008E06EF" w:rsidRDefault="00A97B6A" w:rsidP="007C0296">
    <w:pPr>
      <w:pStyle w:val="Intestazione"/>
      <w:jc w:val="center"/>
    </w:pPr>
    <w:r>
      <w:t xml:space="preserve"> </w:t>
    </w:r>
    <w:r>
      <w:rPr>
        <w:noProof/>
      </w:rPr>
      <w:drawing>
        <wp:inline distT="0" distB="0" distL="0" distR="0" wp14:anchorId="671DE2A5" wp14:editId="5675DEA1">
          <wp:extent cx="1272845" cy="1272845"/>
          <wp:effectExtent l="0" t="0" r="3810" b="3810"/>
          <wp:docPr id="21787339" name="Immagine 1" descr="Immagine che contiene testo, Carattere, Elementi grafici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787339" name="Immagine 1" descr="Immagine che contiene testo, Carattere, Elementi grafici, grafic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9627" cy="12996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36E044" w14:textId="77777777" w:rsidR="007C0296" w:rsidRDefault="007C0296" w:rsidP="007C0296">
    <w:pPr>
      <w:pStyle w:val="Intestazione"/>
      <w:jc w:val="center"/>
    </w:pPr>
  </w:p>
  <w:p w14:paraId="32A22C7F" w14:textId="23ACF848" w:rsidR="007C0296" w:rsidRPr="007C0296" w:rsidRDefault="007C0296" w:rsidP="007C0296">
    <w:pPr>
      <w:pStyle w:val="Intestazione"/>
      <w:jc w:val="center"/>
      <w:rPr>
        <w:rFonts w:ascii="Lato" w:hAnsi="Lato"/>
        <w:b/>
        <w:bCs/>
      </w:rPr>
    </w:pPr>
    <w:r w:rsidRPr="007C0296">
      <w:rPr>
        <w:rFonts w:ascii="Lato" w:hAnsi="Lato"/>
        <w:b/>
        <w:bCs/>
      </w:rPr>
      <w:tab/>
    </w:r>
    <w:r w:rsidRPr="007C0296">
      <w:rPr>
        <w:rFonts w:ascii="Lato" w:hAnsi="Lato"/>
        <w:b/>
        <w:bCs/>
      </w:rPr>
      <w:tab/>
      <w:t>COMUNICATO STAMPA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F094E"/>
    <w:multiLevelType w:val="multilevel"/>
    <w:tmpl w:val="5BB82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586B11"/>
    <w:multiLevelType w:val="multilevel"/>
    <w:tmpl w:val="76703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AF21F2"/>
    <w:multiLevelType w:val="multilevel"/>
    <w:tmpl w:val="EC26F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CC01912"/>
    <w:multiLevelType w:val="multilevel"/>
    <w:tmpl w:val="142E7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29390593">
    <w:abstractNumId w:val="3"/>
  </w:num>
  <w:num w:numId="2" w16cid:durableId="1920287809">
    <w:abstractNumId w:val="2"/>
  </w:num>
  <w:num w:numId="3" w16cid:durableId="654921151">
    <w:abstractNumId w:val="0"/>
  </w:num>
  <w:num w:numId="4" w16cid:durableId="1769644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evenAndOddHeaders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6EF"/>
    <w:rsid w:val="000035A7"/>
    <w:rsid w:val="00007FE7"/>
    <w:rsid w:val="0003528C"/>
    <w:rsid w:val="00056115"/>
    <w:rsid w:val="000705B8"/>
    <w:rsid w:val="00080A2E"/>
    <w:rsid w:val="00084706"/>
    <w:rsid w:val="00087A02"/>
    <w:rsid w:val="00096BD3"/>
    <w:rsid w:val="00097CB3"/>
    <w:rsid w:val="000A4F90"/>
    <w:rsid w:val="000C7DEC"/>
    <w:rsid w:val="000D05AB"/>
    <w:rsid w:val="000D60B8"/>
    <w:rsid w:val="000E0D37"/>
    <w:rsid w:val="000E788D"/>
    <w:rsid w:val="000F15FF"/>
    <w:rsid w:val="001038A7"/>
    <w:rsid w:val="001631B0"/>
    <w:rsid w:val="00192F5B"/>
    <w:rsid w:val="00193443"/>
    <w:rsid w:val="001A5909"/>
    <w:rsid w:val="001B5217"/>
    <w:rsid w:val="001E0AC5"/>
    <w:rsid w:val="001F1F5B"/>
    <w:rsid w:val="00207261"/>
    <w:rsid w:val="00210926"/>
    <w:rsid w:val="0022040E"/>
    <w:rsid w:val="00221B63"/>
    <w:rsid w:val="00230796"/>
    <w:rsid w:val="002310A8"/>
    <w:rsid w:val="00234D48"/>
    <w:rsid w:val="0023667B"/>
    <w:rsid w:val="002459DA"/>
    <w:rsid w:val="00247183"/>
    <w:rsid w:val="00264B54"/>
    <w:rsid w:val="002B0666"/>
    <w:rsid w:val="002B163F"/>
    <w:rsid w:val="002B34DD"/>
    <w:rsid w:val="002C32B6"/>
    <w:rsid w:val="002E64BD"/>
    <w:rsid w:val="002F62F9"/>
    <w:rsid w:val="00307F2B"/>
    <w:rsid w:val="00311382"/>
    <w:rsid w:val="003118EF"/>
    <w:rsid w:val="00335517"/>
    <w:rsid w:val="0034725E"/>
    <w:rsid w:val="00360E81"/>
    <w:rsid w:val="00391ACC"/>
    <w:rsid w:val="003C1653"/>
    <w:rsid w:val="003C16FE"/>
    <w:rsid w:val="004077E7"/>
    <w:rsid w:val="00422ED2"/>
    <w:rsid w:val="00437C73"/>
    <w:rsid w:val="004670B1"/>
    <w:rsid w:val="00470FDC"/>
    <w:rsid w:val="00481141"/>
    <w:rsid w:val="0048251C"/>
    <w:rsid w:val="00486D30"/>
    <w:rsid w:val="004B48CE"/>
    <w:rsid w:val="004D5C33"/>
    <w:rsid w:val="004F2C2E"/>
    <w:rsid w:val="005038C7"/>
    <w:rsid w:val="00505C86"/>
    <w:rsid w:val="005146DA"/>
    <w:rsid w:val="005258A6"/>
    <w:rsid w:val="005522D7"/>
    <w:rsid w:val="00554704"/>
    <w:rsid w:val="00565B9D"/>
    <w:rsid w:val="005961F9"/>
    <w:rsid w:val="005B2ED5"/>
    <w:rsid w:val="005B3B3D"/>
    <w:rsid w:val="00616E52"/>
    <w:rsid w:val="0065795F"/>
    <w:rsid w:val="0067057E"/>
    <w:rsid w:val="00693327"/>
    <w:rsid w:val="006A167C"/>
    <w:rsid w:val="006B75F0"/>
    <w:rsid w:val="006B7D24"/>
    <w:rsid w:val="006E5B56"/>
    <w:rsid w:val="006F343A"/>
    <w:rsid w:val="006F6663"/>
    <w:rsid w:val="00712BC2"/>
    <w:rsid w:val="0075167A"/>
    <w:rsid w:val="00751F2F"/>
    <w:rsid w:val="00763A3E"/>
    <w:rsid w:val="007826B6"/>
    <w:rsid w:val="00794DF6"/>
    <w:rsid w:val="007A10F1"/>
    <w:rsid w:val="007B6AFB"/>
    <w:rsid w:val="007C0296"/>
    <w:rsid w:val="007C4AA3"/>
    <w:rsid w:val="007E273A"/>
    <w:rsid w:val="007F0D61"/>
    <w:rsid w:val="007F2789"/>
    <w:rsid w:val="00844740"/>
    <w:rsid w:val="008479F8"/>
    <w:rsid w:val="008515C0"/>
    <w:rsid w:val="008622BA"/>
    <w:rsid w:val="008805DC"/>
    <w:rsid w:val="00886A1E"/>
    <w:rsid w:val="00891CEB"/>
    <w:rsid w:val="008A02BA"/>
    <w:rsid w:val="008D7ED4"/>
    <w:rsid w:val="008E06EF"/>
    <w:rsid w:val="008F4D6F"/>
    <w:rsid w:val="00911CFD"/>
    <w:rsid w:val="0093268B"/>
    <w:rsid w:val="00946637"/>
    <w:rsid w:val="009472C2"/>
    <w:rsid w:val="00974342"/>
    <w:rsid w:val="0097661E"/>
    <w:rsid w:val="009C3931"/>
    <w:rsid w:val="00A104DD"/>
    <w:rsid w:val="00A8447F"/>
    <w:rsid w:val="00A85703"/>
    <w:rsid w:val="00A97B6A"/>
    <w:rsid w:val="00AA59E5"/>
    <w:rsid w:val="00AD4596"/>
    <w:rsid w:val="00B1505C"/>
    <w:rsid w:val="00B31A80"/>
    <w:rsid w:val="00B43587"/>
    <w:rsid w:val="00B4731E"/>
    <w:rsid w:val="00B646A8"/>
    <w:rsid w:val="00B67D9D"/>
    <w:rsid w:val="00B95A6D"/>
    <w:rsid w:val="00BB1AB7"/>
    <w:rsid w:val="00BD62C0"/>
    <w:rsid w:val="00BD6D6A"/>
    <w:rsid w:val="00BE084A"/>
    <w:rsid w:val="00C01FC4"/>
    <w:rsid w:val="00C12A26"/>
    <w:rsid w:val="00C50B1B"/>
    <w:rsid w:val="00C52DEE"/>
    <w:rsid w:val="00C56D2A"/>
    <w:rsid w:val="00C679EA"/>
    <w:rsid w:val="00C73A35"/>
    <w:rsid w:val="00C75009"/>
    <w:rsid w:val="00C8573E"/>
    <w:rsid w:val="00CB2760"/>
    <w:rsid w:val="00CB3354"/>
    <w:rsid w:val="00CC0F9A"/>
    <w:rsid w:val="00CC3DD7"/>
    <w:rsid w:val="00CC6BEE"/>
    <w:rsid w:val="00CD31D0"/>
    <w:rsid w:val="00CD32D5"/>
    <w:rsid w:val="00CD5CAA"/>
    <w:rsid w:val="00CD65BF"/>
    <w:rsid w:val="00CE4274"/>
    <w:rsid w:val="00D02805"/>
    <w:rsid w:val="00D119C1"/>
    <w:rsid w:val="00D11FD6"/>
    <w:rsid w:val="00D17831"/>
    <w:rsid w:val="00DA3B1F"/>
    <w:rsid w:val="00DC308C"/>
    <w:rsid w:val="00DD078A"/>
    <w:rsid w:val="00DD7615"/>
    <w:rsid w:val="00E126D7"/>
    <w:rsid w:val="00E14699"/>
    <w:rsid w:val="00E40DAE"/>
    <w:rsid w:val="00E411F1"/>
    <w:rsid w:val="00E473CC"/>
    <w:rsid w:val="00E83A29"/>
    <w:rsid w:val="00EA0D51"/>
    <w:rsid w:val="00EA2226"/>
    <w:rsid w:val="00ED4362"/>
    <w:rsid w:val="00ED5059"/>
    <w:rsid w:val="00ED5B1A"/>
    <w:rsid w:val="00EF6F8F"/>
    <w:rsid w:val="00F1443D"/>
    <w:rsid w:val="00F21C3E"/>
    <w:rsid w:val="00F63BDD"/>
    <w:rsid w:val="00F7025B"/>
    <w:rsid w:val="00FA1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49A9D"/>
  <w15:chartTrackingRefBased/>
  <w15:docId w15:val="{A783B27F-13EB-40F3-B420-6C6DC7293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E06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06EF"/>
  </w:style>
  <w:style w:type="paragraph" w:styleId="Pidipagina">
    <w:name w:val="footer"/>
    <w:basedOn w:val="Normale"/>
    <w:link w:val="PidipaginaCarattere"/>
    <w:uiPriority w:val="99"/>
    <w:unhideWhenUsed/>
    <w:rsid w:val="008E06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06EF"/>
  </w:style>
  <w:style w:type="character" w:styleId="Collegamentoipertestuale">
    <w:name w:val="Hyperlink"/>
    <w:basedOn w:val="Carpredefinitoparagrafo"/>
    <w:uiPriority w:val="99"/>
    <w:unhideWhenUsed/>
    <w:rsid w:val="00B31A80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B31A80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FA1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8F4D6F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F4D6F"/>
    <w:rPr>
      <w:color w:val="954F72" w:themeColor="followedHyperlink"/>
      <w:u w:val="single"/>
    </w:rPr>
  </w:style>
  <w:style w:type="character" w:styleId="Enfasicorsivo">
    <w:name w:val="Emphasis"/>
    <w:basedOn w:val="Carpredefinitoparagrafo"/>
    <w:uiPriority w:val="20"/>
    <w:qFormat/>
    <w:rsid w:val="00C75009"/>
    <w:rPr>
      <w:i/>
      <w:iCs/>
    </w:rPr>
  </w:style>
  <w:style w:type="paragraph" w:customStyle="1" w:styleId="Default">
    <w:name w:val="Default"/>
    <w:rsid w:val="004F2C2E"/>
    <w:pPr>
      <w:autoSpaceDE w:val="0"/>
      <w:autoSpaceDN w:val="0"/>
      <w:adjustRightInd w:val="0"/>
      <w:spacing w:after="0" w:line="240" w:lineRule="auto"/>
    </w:pPr>
    <w:rPr>
      <w:rFonts w:ascii="Arial Nova" w:hAnsi="Arial Nova" w:cs="Arial Nova"/>
      <w:color w:val="000000"/>
      <w:sz w:val="24"/>
      <w:szCs w:val="24"/>
    </w:rPr>
  </w:style>
  <w:style w:type="character" w:customStyle="1" w:styleId="bumpedfont15">
    <w:name w:val="bumpedfont15"/>
    <w:basedOn w:val="Carpredefinitoparagrafo"/>
    <w:rsid w:val="00712B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947235">
          <w:blockQuote w:val="1"/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6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mparadigitale.it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ress@statigeneraliscuoladigital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tatiGeneraliScuola@Imagewar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0DC83-D2F8-4C06-8DD9-E9D671D48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513</TotalTime>
  <Pages>2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Pigoni</dc:creator>
  <cp:keywords/>
  <dc:description/>
  <cp:lastModifiedBy>Alessandra Pigoni</cp:lastModifiedBy>
  <cp:revision>25</cp:revision>
  <cp:lastPrinted>2023-07-03T10:22:00Z</cp:lastPrinted>
  <dcterms:created xsi:type="dcterms:W3CDTF">2023-07-28T12:25:00Z</dcterms:created>
  <dcterms:modified xsi:type="dcterms:W3CDTF">2023-08-04T09:16:00Z</dcterms:modified>
</cp:coreProperties>
</file>